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72" w:rsidRPr="009E6D39" w:rsidRDefault="00BA3878" w:rsidP="00AD22E3">
      <w:pPr>
        <w:ind w:right="-141"/>
        <w:jc w:val="center"/>
        <w:rPr>
          <w:b/>
          <w:sz w:val="36"/>
          <w:szCs w:val="36"/>
        </w:rPr>
      </w:pPr>
      <w:r w:rsidRPr="009E6D39">
        <w:rPr>
          <w:b/>
          <w:sz w:val="36"/>
          <w:szCs w:val="36"/>
        </w:rPr>
        <w:t xml:space="preserve">Ceník montážních prací </w:t>
      </w:r>
      <w:r w:rsidR="00A15224">
        <w:rPr>
          <w:b/>
          <w:sz w:val="36"/>
          <w:szCs w:val="36"/>
        </w:rPr>
        <w:t xml:space="preserve">platný od </w:t>
      </w:r>
      <w:proofErr w:type="gramStart"/>
      <w:r w:rsidR="00A15224">
        <w:rPr>
          <w:b/>
          <w:sz w:val="36"/>
          <w:szCs w:val="36"/>
        </w:rPr>
        <w:t>1.7</w:t>
      </w:r>
      <w:r w:rsidR="004D0C86" w:rsidRPr="009E6D39">
        <w:rPr>
          <w:b/>
          <w:sz w:val="36"/>
          <w:szCs w:val="36"/>
        </w:rPr>
        <w:t>.2016</w:t>
      </w:r>
      <w:proofErr w:type="gramEnd"/>
    </w:p>
    <w:p w:rsidR="005C4075" w:rsidRPr="009E6D39" w:rsidRDefault="005C4075" w:rsidP="00AD22E3">
      <w:pPr>
        <w:ind w:right="-141"/>
        <w:jc w:val="center"/>
        <w:rPr>
          <w:b/>
          <w:sz w:val="30"/>
          <w:szCs w:val="30"/>
        </w:rPr>
      </w:pPr>
      <w:r w:rsidRPr="009E6D39">
        <w:rPr>
          <w:b/>
          <w:sz w:val="30"/>
          <w:szCs w:val="30"/>
        </w:rPr>
        <w:t>Ceny jsou uvedeny bez DPH</w:t>
      </w:r>
    </w:p>
    <w:p w:rsidR="00D57421" w:rsidRPr="009E6D39" w:rsidRDefault="005C4075" w:rsidP="00AD22E3">
      <w:pPr>
        <w:ind w:right="-141"/>
        <w:jc w:val="center"/>
        <w:rPr>
          <w:b/>
          <w:sz w:val="30"/>
          <w:szCs w:val="30"/>
        </w:rPr>
      </w:pPr>
      <w:r w:rsidRPr="009E6D39">
        <w:rPr>
          <w:b/>
          <w:sz w:val="30"/>
          <w:szCs w:val="30"/>
        </w:rPr>
        <w:t>(montáž v bytových prostorách 15% DPH)</w:t>
      </w:r>
    </w:p>
    <w:p w:rsidR="00D12BDE" w:rsidRDefault="00D57421" w:rsidP="00AD22E3">
      <w:pPr>
        <w:ind w:right="-141"/>
        <w:rPr>
          <w:b/>
          <w:sz w:val="30"/>
          <w:szCs w:val="30"/>
        </w:rPr>
      </w:pPr>
      <w:r w:rsidRPr="009E6D39">
        <w:rPr>
          <w:b/>
          <w:sz w:val="30"/>
          <w:szCs w:val="30"/>
        </w:rPr>
        <w:t xml:space="preserve">  </w:t>
      </w:r>
    </w:p>
    <w:p w:rsidR="005C4075" w:rsidRPr="009E6D39" w:rsidRDefault="00D57421" w:rsidP="00AD22E3">
      <w:pPr>
        <w:ind w:right="-141"/>
        <w:rPr>
          <w:b/>
          <w:sz w:val="30"/>
          <w:szCs w:val="30"/>
          <w:u w:val="single"/>
        </w:rPr>
      </w:pPr>
      <w:r w:rsidRPr="009E6D39">
        <w:rPr>
          <w:b/>
          <w:sz w:val="30"/>
          <w:szCs w:val="30"/>
          <w:u w:val="single"/>
        </w:rPr>
        <w:t>Druh montážní práce:</w:t>
      </w:r>
    </w:p>
    <w:p w:rsidR="00CF672C" w:rsidRPr="009E6D39" w:rsidRDefault="00CF672C" w:rsidP="00AD22E3">
      <w:pPr>
        <w:tabs>
          <w:tab w:val="decimal" w:pos="8931"/>
        </w:tabs>
        <w:ind w:left="360" w:right="-141"/>
        <w:rPr>
          <w:sz w:val="22"/>
          <w:szCs w:val="22"/>
        </w:rPr>
      </w:pPr>
      <w:bookmarkStart w:id="0" w:name="_GoBack"/>
      <w:r w:rsidRPr="009E6D39">
        <w:rPr>
          <w:sz w:val="22"/>
          <w:szCs w:val="22"/>
        </w:rPr>
        <w:t>Montáž otočných dveří do ocelových zárubní</w:t>
      </w:r>
      <w:r w:rsidR="00AD22E3" w:rsidRPr="009E6D39">
        <w:rPr>
          <w:sz w:val="22"/>
          <w:szCs w:val="22"/>
        </w:rPr>
        <w:t xml:space="preserve"> </w:t>
      </w:r>
      <w:r w:rsidRPr="009E6D39">
        <w:rPr>
          <w:sz w:val="22"/>
          <w:szCs w:val="22"/>
        </w:rPr>
        <w:tab/>
        <w:t>500,00 Kč/ks</w:t>
      </w:r>
    </w:p>
    <w:p w:rsidR="00A2699D" w:rsidRPr="009E6D39" w:rsidRDefault="00A2699D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Montáž </w:t>
      </w:r>
      <w:r w:rsidR="00D57421" w:rsidRPr="009E6D39">
        <w:rPr>
          <w:sz w:val="22"/>
          <w:szCs w:val="22"/>
        </w:rPr>
        <w:t>otočných dveří a zárubní - jednokřídlé</w:t>
      </w:r>
      <w:r w:rsidRPr="009E6D39">
        <w:rPr>
          <w:sz w:val="22"/>
          <w:szCs w:val="22"/>
        </w:rPr>
        <w:tab/>
        <w:t>1 </w:t>
      </w:r>
      <w:r w:rsidR="004D0C86" w:rsidRPr="009E6D39">
        <w:rPr>
          <w:sz w:val="22"/>
          <w:szCs w:val="22"/>
        </w:rPr>
        <w:t>500</w:t>
      </w:r>
      <w:r w:rsidR="00D57421" w:rsidRPr="009E6D39">
        <w:rPr>
          <w:sz w:val="22"/>
          <w:szCs w:val="22"/>
        </w:rPr>
        <w:t xml:space="preserve">,00 </w:t>
      </w:r>
      <w:r w:rsidRPr="009E6D39">
        <w:rPr>
          <w:sz w:val="22"/>
          <w:szCs w:val="22"/>
        </w:rPr>
        <w:t>Kč</w:t>
      </w:r>
      <w:r w:rsidR="00D57421" w:rsidRPr="009E6D39">
        <w:rPr>
          <w:sz w:val="22"/>
          <w:szCs w:val="22"/>
        </w:rPr>
        <w:t>/ks</w:t>
      </w:r>
    </w:p>
    <w:p w:rsidR="00D57421" w:rsidRPr="009E6D39" w:rsidRDefault="00D57421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zárubní – dvoukřídlé</w:t>
      </w:r>
      <w:r w:rsidRPr="009E6D39">
        <w:rPr>
          <w:sz w:val="22"/>
          <w:szCs w:val="22"/>
        </w:rPr>
        <w:tab/>
        <w:t>2 </w:t>
      </w:r>
      <w:r w:rsidR="006A433A" w:rsidRPr="009E6D39">
        <w:rPr>
          <w:sz w:val="22"/>
          <w:szCs w:val="22"/>
        </w:rPr>
        <w:t>8</w:t>
      </w:r>
      <w:r w:rsidRPr="009E6D39">
        <w:rPr>
          <w:sz w:val="22"/>
          <w:szCs w:val="22"/>
        </w:rPr>
        <w:t>00,00 Kč/ks</w:t>
      </w:r>
    </w:p>
    <w:p w:rsidR="00D57421" w:rsidRPr="009E6D39" w:rsidRDefault="00D57421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zárubní – protipožární, jednokřídlé</w:t>
      </w:r>
      <w:r w:rsidRPr="009E6D39">
        <w:rPr>
          <w:sz w:val="22"/>
          <w:szCs w:val="22"/>
        </w:rPr>
        <w:tab/>
        <w:t>1 900,00 Kč/ks</w:t>
      </w:r>
    </w:p>
    <w:p w:rsidR="00D57421" w:rsidRPr="009E6D39" w:rsidRDefault="00D57421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zárubní – protipožární, dvoukřídlé</w:t>
      </w:r>
      <w:r w:rsidRPr="009E6D39">
        <w:rPr>
          <w:sz w:val="22"/>
          <w:szCs w:val="22"/>
        </w:rPr>
        <w:tab/>
      </w:r>
      <w:r w:rsidR="006A433A" w:rsidRPr="009E6D39">
        <w:rPr>
          <w:sz w:val="22"/>
          <w:szCs w:val="22"/>
        </w:rPr>
        <w:t>3</w:t>
      </w:r>
      <w:r w:rsidRPr="009E6D39">
        <w:rPr>
          <w:sz w:val="22"/>
          <w:szCs w:val="22"/>
        </w:rPr>
        <w:t> </w:t>
      </w:r>
      <w:r w:rsidR="006A433A" w:rsidRPr="009E6D39">
        <w:rPr>
          <w:sz w:val="22"/>
          <w:szCs w:val="22"/>
        </w:rPr>
        <w:t>5</w:t>
      </w:r>
      <w:r w:rsidRPr="009E6D39">
        <w:rPr>
          <w:sz w:val="22"/>
          <w:szCs w:val="22"/>
        </w:rPr>
        <w:t>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zárubní na stěnu – jednokřídlé</w:t>
      </w:r>
      <w:r w:rsidRPr="009E6D39">
        <w:rPr>
          <w:sz w:val="22"/>
          <w:szCs w:val="22"/>
        </w:rPr>
        <w:tab/>
        <w:t>2 000,00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zárubní na stěnu – dvoukřídlé</w:t>
      </w:r>
      <w:r w:rsidRPr="009E6D39">
        <w:rPr>
          <w:sz w:val="22"/>
          <w:szCs w:val="22"/>
        </w:rPr>
        <w:tab/>
        <w:t>3 </w:t>
      </w:r>
      <w:r w:rsidR="006A433A" w:rsidRPr="009E6D39">
        <w:rPr>
          <w:sz w:val="22"/>
          <w:szCs w:val="22"/>
        </w:rPr>
        <w:t>800</w:t>
      </w:r>
      <w:r w:rsidRPr="009E6D39">
        <w:rPr>
          <w:sz w:val="22"/>
          <w:szCs w:val="22"/>
        </w:rPr>
        <w:t>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záru</w:t>
      </w:r>
      <w:r w:rsidR="006E3BA5">
        <w:rPr>
          <w:sz w:val="22"/>
          <w:szCs w:val="22"/>
        </w:rPr>
        <w:t>bní do pouzdra – jednokřídlé</w:t>
      </w:r>
      <w:r w:rsidR="006E3BA5">
        <w:rPr>
          <w:sz w:val="22"/>
          <w:szCs w:val="22"/>
        </w:rPr>
        <w:tab/>
        <w:t>2 2</w:t>
      </w:r>
      <w:r w:rsidRPr="009E6D39">
        <w:rPr>
          <w:sz w:val="22"/>
          <w:szCs w:val="22"/>
        </w:rPr>
        <w:t>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posuvných dveří a z</w:t>
      </w:r>
      <w:r w:rsidR="006E3BA5">
        <w:rPr>
          <w:sz w:val="22"/>
          <w:szCs w:val="22"/>
        </w:rPr>
        <w:t>árubní do pouzdra – dvoukřídlé</w:t>
      </w:r>
      <w:r w:rsidR="006E3BA5">
        <w:rPr>
          <w:sz w:val="22"/>
          <w:szCs w:val="22"/>
        </w:rPr>
        <w:tab/>
        <w:t>4</w:t>
      </w:r>
      <w:r w:rsidRPr="009E6D39">
        <w:rPr>
          <w:sz w:val="22"/>
          <w:szCs w:val="22"/>
        </w:rPr>
        <w:t> </w:t>
      </w:r>
      <w:r w:rsidR="006E3BA5">
        <w:rPr>
          <w:sz w:val="22"/>
          <w:szCs w:val="22"/>
        </w:rPr>
        <w:t>0</w:t>
      </w:r>
      <w:r w:rsidRPr="009E6D39">
        <w:rPr>
          <w:sz w:val="22"/>
          <w:szCs w:val="22"/>
        </w:rPr>
        <w:t>00,00 Kč/ks</w:t>
      </w:r>
    </w:p>
    <w:p w:rsidR="00CF672C" w:rsidRPr="009E6D39" w:rsidRDefault="00CF672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skládacích dveří a zárubní</w:t>
      </w:r>
      <w:r w:rsidR="006A433A" w:rsidRPr="009E6D39">
        <w:rPr>
          <w:sz w:val="22"/>
          <w:szCs w:val="22"/>
        </w:rPr>
        <w:t xml:space="preserve"> - jednokřídlé</w:t>
      </w:r>
      <w:r w:rsidR="006E3BA5">
        <w:rPr>
          <w:sz w:val="22"/>
          <w:szCs w:val="22"/>
        </w:rPr>
        <w:tab/>
        <w:t>2 0</w:t>
      </w:r>
      <w:r w:rsidRPr="009E6D39">
        <w:rPr>
          <w:sz w:val="22"/>
          <w:szCs w:val="22"/>
        </w:rPr>
        <w:t>00,00 Kč/ks</w:t>
      </w:r>
    </w:p>
    <w:p w:rsidR="00AD22E3" w:rsidRPr="009E6D39" w:rsidRDefault="00AD22E3" w:rsidP="00AD22E3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o</w:t>
      </w:r>
      <w:r w:rsidR="00CF672C" w:rsidRPr="009E6D39">
        <w:rPr>
          <w:sz w:val="22"/>
          <w:szCs w:val="22"/>
        </w:rPr>
        <w:t>bložení ocelových</w:t>
      </w:r>
      <w:r w:rsidRPr="009E6D39">
        <w:rPr>
          <w:sz w:val="22"/>
          <w:szCs w:val="22"/>
        </w:rPr>
        <w:t xml:space="preserve"> </w:t>
      </w:r>
      <w:r w:rsidR="00CF672C" w:rsidRPr="009E6D39">
        <w:rPr>
          <w:sz w:val="22"/>
          <w:szCs w:val="22"/>
        </w:rPr>
        <w:t>zárubní</w:t>
      </w:r>
      <w:r w:rsidRPr="009E6D39">
        <w:rPr>
          <w:sz w:val="22"/>
          <w:szCs w:val="22"/>
        </w:rPr>
        <w:t xml:space="preserve"> dřevěnou</w:t>
      </w:r>
      <w:r w:rsidR="00E044A6">
        <w:rPr>
          <w:sz w:val="22"/>
          <w:szCs w:val="22"/>
        </w:rPr>
        <w:t xml:space="preserve"> </w:t>
      </w:r>
      <w:r w:rsidRPr="009E6D39">
        <w:rPr>
          <w:sz w:val="22"/>
          <w:szCs w:val="22"/>
        </w:rPr>
        <w:t>zárubní - jednokřídlé</w:t>
      </w:r>
      <w:r w:rsidRPr="009E6D39">
        <w:rPr>
          <w:sz w:val="22"/>
          <w:szCs w:val="22"/>
        </w:rPr>
        <w:tab/>
        <w:t>2 </w:t>
      </w:r>
      <w:r w:rsidR="006A433A" w:rsidRPr="009E6D39">
        <w:rPr>
          <w:sz w:val="22"/>
          <w:szCs w:val="22"/>
        </w:rPr>
        <w:t>0</w:t>
      </w:r>
      <w:r w:rsidRPr="009E6D39">
        <w:rPr>
          <w:sz w:val="22"/>
          <w:szCs w:val="22"/>
        </w:rPr>
        <w:t>00,00 Kč/ks</w:t>
      </w:r>
    </w:p>
    <w:p w:rsidR="00CF672C" w:rsidRPr="009E6D39" w:rsidRDefault="00AD22E3" w:rsidP="00AD22E3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otočných dveří a obložení ocelových zárubní dřevěnou</w:t>
      </w:r>
      <w:r w:rsidR="00E044A6">
        <w:rPr>
          <w:sz w:val="22"/>
          <w:szCs w:val="22"/>
        </w:rPr>
        <w:t xml:space="preserve"> </w:t>
      </w:r>
      <w:r w:rsidRPr="009E6D39">
        <w:rPr>
          <w:sz w:val="22"/>
          <w:szCs w:val="22"/>
        </w:rPr>
        <w:t>zárubní - dvoukřídlé</w:t>
      </w:r>
      <w:r w:rsidRPr="009E6D39">
        <w:rPr>
          <w:sz w:val="22"/>
          <w:szCs w:val="22"/>
        </w:rPr>
        <w:tab/>
        <w:t>3 </w:t>
      </w:r>
      <w:r w:rsidR="006A433A" w:rsidRPr="009E6D39">
        <w:rPr>
          <w:sz w:val="22"/>
          <w:szCs w:val="22"/>
        </w:rPr>
        <w:t>8</w:t>
      </w:r>
      <w:r w:rsidRPr="009E6D39">
        <w:rPr>
          <w:sz w:val="22"/>
          <w:szCs w:val="22"/>
        </w:rPr>
        <w:t>00,</w:t>
      </w:r>
      <w:r w:rsidR="0052649D" w:rsidRPr="009E6D39">
        <w:rPr>
          <w:sz w:val="22"/>
          <w:szCs w:val="22"/>
        </w:rPr>
        <w:t>0</w:t>
      </w:r>
      <w:r w:rsidRPr="009E6D39">
        <w:rPr>
          <w:sz w:val="22"/>
          <w:szCs w:val="22"/>
        </w:rPr>
        <w:t>0 Kč/ks</w:t>
      </w:r>
    </w:p>
    <w:p w:rsidR="006A433A" w:rsidRPr="009E6D39" w:rsidRDefault="006A433A" w:rsidP="006A433A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průchozí zárubně do otvoru 60 – 110 cm</w:t>
      </w:r>
      <w:r w:rsidRPr="009E6D39">
        <w:rPr>
          <w:sz w:val="22"/>
          <w:szCs w:val="22"/>
        </w:rPr>
        <w:tab/>
        <w:t>1 200,00 Kč/ks</w:t>
      </w:r>
    </w:p>
    <w:p w:rsidR="006A433A" w:rsidRPr="009E6D39" w:rsidRDefault="006A433A" w:rsidP="006A433A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průchozí zárubně do otvoru 60 – 110 cm</w:t>
      </w:r>
      <w:r w:rsidR="00E044A6">
        <w:rPr>
          <w:sz w:val="22"/>
          <w:szCs w:val="22"/>
        </w:rPr>
        <w:t xml:space="preserve"> (obložení ocel. </w:t>
      </w:r>
      <w:proofErr w:type="gramStart"/>
      <w:r w:rsidR="00E044A6">
        <w:rPr>
          <w:sz w:val="22"/>
          <w:szCs w:val="22"/>
        </w:rPr>
        <w:t>zárubní</w:t>
      </w:r>
      <w:proofErr w:type="gramEnd"/>
      <w:r w:rsidR="00E044A6">
        <w:rPr>
          <w:sz w:val="22"/>
          <w:szCs w:val="22"/>
        </w:rPr>
        <w:t xml:space="preserve"> dřev.</w:t>
      </w:r>
      <w:r w:rsidR="00E044A6" w:rsidRPr="009E6D39">
        <w:rPr>
          <w:sz w:val="22"/>
          <w:szCs w:val="22"/>
        </w:rPr>
        <w:t xml:space="preserve"> zárubní)</w:t>
      </w:r>
      <w:r w:rsidRPr="009E6D39">
        <w:rPr>
          <w:sz w:val="22"/>
          <w:szCs w:val="22"/>
        </w:rPr>
        <w:tab/>
        <w:t>1 500,00 Kč/ks</w:t>
      </w:r>
    </w:p>
    <w:p w:rsidR="00770F1C" w:rsidRPr="009E6D39" w:rsidRDefault="00D57421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</w:t>
      </w:r>
      <w:r w:rsidR="00CF672C" w:rsidRPr="009E6D39">
        <w:rPr>
          <w:sz w:val="22"/>
          <w:szCs w:val="22"/>
        </w:rPr>
        <w:t xml:space="preserve">ontáž vchodových dveří </w:t>
      </w:r>
      <w:r w:rsidR="006A433A" w:rsidRPr="009E6D39">
        <w:rPr>
          <w:sz w:val="22"/>
          <w:szCs w:val="22"/>
        </w:rPr>
        <w:t>a zárubní</w:t>
      </w:r>
      <w:r w:rsidR="00CF672C" w:rsidRPr="009E6D39">
        <w:rPr>
          <w:sz w:val="22"/>
          <w:szCs w:val="22"/>
        </w:rPr>
        <w:tab/>
        <w:t>4 500,00</w:t>
      </w:r>
      <w:r w:rsidRPr="009E6D39">
        <w:rPr>
          <w:sz w:val="22"/>
          <w:szCs w:val="22"/>
        </w:rPr>
        <w:t xml:space="preserve"> Kč</w:t>
      </w:r>
      <w:r w:rsidR="00CF672C" w:rsidRPr="009E6D39">
        <w:rPr>
          <w:sz w:val="22"/>
          <w:szCs w:val="22"/>
        </w:rPr>
        <w:t>/ks</w:t>
      </w:r>
    </w:p>
    <w:p w:rsidR="00770F1C" w:rsidRPr="009E6D39" w:rsidRDefault="006E3BA5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>
        <w:rPr>
          <w:sz w:val="22"/>
          <w:szCs w:val="22"/>
        </w:rPr>
        <w:t>Montáž bočního světlíku</w:t>
      </w:r>
      <w:r>
        <w:rPr>
          <w:sz w:val="22"/>
          <w:szCs w:val="22"/>
        </w:rPr>
        <w:tab/>
        <w:t>2 0</w:t>
      </w:r>
      <w:r w:rsidR="00770F1C" w:rsidRPr="009E6D39">
        <w:rPr>
          <w:sz w:val="22"/>
          <w:szCs w:val="22"/>
        </w:rPr>
        <w:t>00,00 Kč/ks</w:t>
      </w:r>
    </w:p>
    <w:p w:rsidR="00770F1C" w:rsidRPr="009E6D39" w:rsidRDefault="006E3BA5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>
        <w:rPr>
          <w:sz w:val="22"/>
          <w:szCs w:val="22"/>
        </w:rPr>
        <w:t>Montáž nadsvětlíku</w:t>
      </w:r>
      <w:r>
        <w:rPr>
          <w:sz w:val="22"/>
          <w:szCs w:val="22"/>
        </w:rPr>
        <w:tab/>
        <w:t>2 00</w:t>
      </w:r>
      <w:r w:rsidR="00770F1C" w:rsidRPr="009E6D39">
        <w:rPr>
          <w:sz w:val="22"/>
          <w:szCs w:val="22"/>
        </w:rPr>
        <w:t>0,00 Kč/ks</w:t>
      </w:r>
    </w:p>
    <w:p w:rsidR="009E6D39" w:rsidRPr="009E6D39" w:rsidRDefault="00CD3FEC" w:rsidP="009E6D39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Montáž bezpečnostních dveří </w:t>
      </w:r>
      <w:r w:rsidR="00770F1C" w:rsidRPr="009E6D39">
        <w:rPr>
          <w:sz w:val="22"/>
          <w:szCs w:val="22"/>
        </w:rPr>
        <w:t xml:space="preserve"> B2</w:t>
      </w:r>
      <w:r w:rsidR="009E6D39">
        <w:rPr>
          <w:sz w:val="22"/>
          <w:szCs w:val="22"/>
        </w:rPr>
        <w:t xml:space="preserve"> </w:t>
      </w:r>
      <w:r w:rsidR="009E6D39" w:rsidRPr="009E6D39">
        <w:rPr>
          <w:sz w:val="22"/>
          <w:szCs w:val="22"/>
        </w:rPr>
        <w:t>(do stávající ocelové zárubně)</w:t>
      </w:r>
      <w:r w:rsidR="009E6D39">
        <w:rPr>
          <w:sz w:val="22"/>
          <w:szCs w:val="22"/>
        </w:rPr>
        <w:tab/>
      </w:r>
      <w:r w:rsidR="006E3BA5">
        <w:rPr>
          <w:sz w:val="22"/>
          <w:szCs w:val="22"/>
        </w:rPr>
        <w:t>3</w:t>
      </w:r>
      <w:r w:rsidR="009E6D39" w:rsidRPr="009E6D39">
        <w:rPr>
          <w:sz w:val="22"/>
          <w:szCs w:val="22"/>
        </w:rPr>
        <w:t xml:space="preserve"> 500,00 Kč/ks</w:t>
      </w:r>
    </w:p>
    <w:p w:rsidR="0052649D" w:rsidRPr="009E6D39" w:rsidRDefault="0052649D" w:rsidP="0052649D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ocelov</w:t>
      </w:r>
      <w:r w:rsidR="006E3BA5">
        <w:rPr>
          <w:sz w:val="22"/>
          <w:szCs w:val="22"/>
        </w:rPr>
        <w:t>é bezpečnostní zárubně B2 a B3</w:t>
      </w:r>
      <w:r w:rsidR="006E3BA5">
        <w:rPr>
          <w:sz w:val="22"/>
          <w:szCs w:val="22"/>
        </w:rPr>
        <w:tab/>
        <w:t>3 5</w:t>
      </w:r>
      <w:r w:rsidRPr="009E6D39">
        <w:rPr>
          <w:sz w:val="22"/>
          <w:szCs w:val="22"/>
        </w:rPr>
        <w:t>00,00 Kč/ks</w:t>
      </w:r>
      <w:r w:rsidRPr="009E6D39">
        <w:rPr>
          <w:sz w:val="22"/>
          <w:szCs w:val="22"/>
        </w:rPr>
        <w:tab/>
      </w:r>
    </w:p>
    <w:p w:rsidR="009E6D39" w:rsidRPr="009E6D39" w:rsidRDefault="001E4770" w:rsidP="009E6D39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protipožár</w:t>
      </w:r>
      <w:r w:rsidR="00770F1C" w:rsidRPr="009E6D39">
        <w:rPr>
          <w:sz w:val="22"/>
          <w:szCs w:val="22"/>
        </w:rPr>
        <w:t xml:space="preserve">ních dveří </w:t>
      </w:r>
      <w:r w:rsidR="009E6D39" w:rsidRPr="009E6D39">
        <w:rPr>
          <w:sz w:val="22"/>
          <w:szCs w:val="22"/>
        </w:rPr>
        <w:t>(do stávající ocelové zárubně)</w:t>
      </w:r>
      <w:r w:rsidR="009E6D39">
        <w:rPr>
          <w:sz w:val="22"/>
          <w:szCs w:val="22"/>
        </w:rPr>
        <w:tab/>
      </w:r>
      <w:r w:rsidR="009E6D39" w:rsidRPr="009E6D39">
        <w:rPr>
          <w:sz w:val="22"/>
          <w:szCs w:val="22"/>
        </w:rPr>
        <w:t>1 500,00 Kč/ks</w:t>
      </w:r>
    </w:p>
    <w:p w:rsidR="00DA08F4" w:rsidRPr="009E6D39" w:rsidRDefault="00DA08F4" w:rsidP="00770F1C">
      <w:pPr>
        <w:tabs>
          <w:tab w:val="decimal" w:pos="8931"/>
        </w:tabs>
        <w:ind w:left="360" w:right="-141"/>
        <w:rPr>
          <w:sz w:val="22"/>
          <w:szCs w:val="22"/>
        </w:rPr>
      </w:pPr>
      <w:r w:rsidRPr="009E6D39">
        <w:rPr>
          <w:sz w:val="22"/>
          <w:szCs w:val="22"/>
        </w:rPr>
        <w:t>Montáž ocelové zárubně</w:t>
      </w:r>
      <w:r w:rsidRPr="009E6D39">
        <w:rPr>
          <w:sz w:val="22"/>
          <w:szCs w:val="22"/>
        </w:rPr>
        <w:tab/>
        <w:t>2 000,</w:t>
      </w:r>
      <w:r w:rsidR="00DB61F2" w:rsidRPr="009E6D39">
        <w:rPr>
          <w:sz w:val="22"/>
          <w:szCs w:val="22"/>
        </w:rPr>
        <w:t>00</w:t>
      </w:r>
      <w:r w:rsidRPr="009E6D39">
        <w:rPr>
          <w:sz w:val="22"/>
          <w:szCs w:val="22"/>
        </w:rPr>
        <w:t xml:space="preserve"> Kč/ks</w:t>
      </w:r>
    </w:p>
    <w:p w:rsidR="00770F1C" w:rsidRPr="009E6D39" w:rsidRDefault="00770F1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prahu</w:t>
      </w:r>
      <w:r w:rsidR="009E6D39">
        <w:rPr>
          <w:sz w:val="22"/>
          <w:szCs w:val="22"/>
        </w:rPr>
        <w:t xml:space="preserve"> </w:t>
      </w:r>
      <w:r w:rsidR="009E6D39" w:rsidRPr="009E6D39">
        <w:rPr>
          <w:sz w:val="22"/>
          <w:szCs w:val="22"/>
        </w:rPr>
        <w:t>(cena prahu, nátěr, instalace)</w:t>
      </w:r>
      <w:r w:rsidR="00B60963" w:rsidRPr="009E6D39">
        <w:rPr>
          <w:sz w:val="22"/>
          <w:szCs w:val="22"/>
        </w:rPr>
        <w:tab/>
      </w:r>
      <w:r w:rsidR="00DB61F2" w:rsidRPr="009E6D39">
        <w:rPr>
          <w:sz w:val="22"/>
          <w:szCs w:val="22"/>
        </w:rPr>
        <w:t xml:space="preserve">650,00 </w:t>
      </w:r>
      <w:r w:rsidR="005C4075" w:rsidRPr="009E6D39">
        <w:rPr>
          <w:sz w:val="22"/>
          <w:szCs w:val="22"/>
        </w:rPr>
        <w:t>Kč</w:t>
      </w:r>
      <w:r w:rsidRPr="009E6D39">
        <w:rPr>
          <w:sz w:val="22"/>
          <w:szCs w:val="22"/>
        </w:rPr>
        <w:t>/ks</w:t>
      </w:r>
    </w:p>
    <w:p w:rsidR="00B60963" w:rsidRPr="009E6D39" w:rsidRDefault="00B60963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Bourání </w:t>
      </w:r>
      <w:r w:rsidR="00770F1C" w:rsidRPr="009E6D39">
        <w:rPr>
          <w:sz w:val="22"/>
          <w:szCs w:val="22"/>
        </w:rPr>
        <w:t>ocelové</w:t>
      </w:r>
      <w:r w:rsidRPr="009E6D39">
        <w:rPr>
          <w:sz w:val="22"/>
          <w:szCs w:val="22"/>
        </w:rPr>
        <w:t xml:space="preserve"> zárubně</w:t>
      </w:r>
      <w:r w:rsidRPr="009E6D39">
        <w:rPr>
          <w:sz w:val="22"/>
          <w:szCs w:val="22"/>
        </w:rPr>
        <w:tab/>
      </w:r>
      <w:r w:rsidR="004D0C86" w:rsidRPr="009E6D39">
        <w:rPr>
          <w:sz w:val="22"/>
          <w:szCs w:val="22"/>
        </w:rPr>
        <w:t>1 500</w:t>
      </w:r>
      <w:r w:rsidR="0052649D" w:rsidRPr="009E6D39">
        <w:rPr>
          <w:sz w:val="22"/>
          <w:szCs w:val="22"/>
        </w:rPr>
        <w:t>,00</w:t>
      </w:r>
      <w:r w:rsidRPr="009E6D39">
        <w:rPr>
          <w:sz w:val="22"/>
          <w:szCs w:val="22"/>
        </w:rPr>
        <w:t xml:space="preserve"> Kč</w:t>
      </w:r>
      <w:r w:rsidR="00770F1C" w:rsidRPr="009E6D39">
        <w:rPr>
          <w:sz w:val="22"/>
          <w:szCs w:val="22"/>
        </w:rPr>
        <w:t>/ks</w:t>
      </w:r>
    </w:p>
    <w:p w:rsidR="00B60963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Likvidace dveří</w:t>
      </w:r>
      <w:r w:rsidRPr="009E6D39">
        <w:rPr>
          <w:sz w:val="22"/>
          <w:szCs w:val="22"/>
        </w:rPr>
        <w:tab/>
        <w:t>300,00</w:t>
      </w:r>
      <w:r w:rsidR="00B60963" w:rsidRPr="009E6D39">
        <w:rPr>
          <w:sz w:val="22"/>
          <w:szCs w:val="22"/>
        </w:rPr>
        <w:t xml:space="preserve"> Kč</w:t>
      </w:r>
      <w:r w:rsidR="00770F1C" w:rsidRPr="009E6D39">
        <w:rPr>
          <w:sz w:val="22"/>
          <w:szCs w:val="22"/>
        </w:rPr>
        <w:t>/ks</w:t>
      </w:r>
    </w:p>
    <w:p w:rsidR="00B60963" w:rsidRPr="009E6D39" w:rsidRDefault="00B60963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Podřez dveřního křídla</w:t>
      </w:r>
      <w:r w:rsidR="00770F1C" w:rsidRPr="009E6D39">
        <w:rPr>
          <w:sz w:val="22"/>
          <w:szCs w:val="22"/>
        </w:rPr>
        <w:t xml:space="preserve"> bez dalšího dýhování</w:t>
      </w:r>
      <w:r w:rsidRPr="009E6D39">
        <w:rPr>
          <w:sz w:val="22"/>
          <w:szCs w:val="22"/>
        </w:rPr>
        <w:tab/>
      </w:r>
      <w:r w:rsidR="00770F1C" w:rsidRPr="009E6D39">
        <w:rPr>
          <w:sz w:val="22"/>
          <w:szCs w:val="22"/>
        </w:rPr>
        <w:t>240</w:t>
      </w:r>
      <w:r w:rsidR="000F2B22" w:rsidRPr="009E6D39">
        <w:rPr>
          <w:sz w:val="22"/>
          <w:szCs w:val="22"/>
        </w:rPr>
        <w:t>,00</w:t>
      </w:r>
      <w:r w:rsidRPr="009E6D39">
        <w:rPr>
          <w:sz w:val="22"/>
          <w:szCs w:val="22"/>
        </w:rPr>
        <w:t xml:space="preserve"> Kč</w:t>
      </w:r>
      <w:r w:rsidR="00770F1C" w:rsidRPr="009E6D39">
        <w:rPr>
          <w:sz w:val="22"/>
          <w:szCs w:val="22"/>
        </w:rPr>
        <w:t>/ks</w:t>
      </w:r>
    </w:p>
    <w:p w:rsidR="00B60963" w:rsidRPr="009E6D39" w:rsidRDefault="00770F1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Úprava zárubně na konkrétní rozměr</w:t>
      </w:r>
      <w:r w:rsidR="00B60963" w:rsidRPr="009E6D39">
        <w:rPr>
          <w:sz w:val="22"/>
          <w:szCs w:val="22"/>
        </w:rPr>
        <w:tab/>
      </w:r>
      <w:r w:rsidR="006E3BA5">
        <w:rPr>
          <w:sz w:val="22"/>
          <w:szCs w:val="22"/>
        </w:rPr>
        <w:t>20</w:t>
      </w:r>
      <w:r w:rsidRPr="009E6D39">
        <w:rPr>
          <w:sz w:val="22"/>
          <w:szCs w:val="22"/>
        </w:rPr>
        <w:t>0</w:t>
      </w:r>
      <w:r w:rsidR="00B60963" w:rsidRPr="009E6D39">
        <w:rPr>
          <w:sz w:val="22"/>
          <w:szCs w:val="22"/>
        </w:rPr>
        <w:t>,</w:t>
      </w:r>
      <w:r w:rsidR="000F2B22" w:rsidRPr="009E6D39">
        <w:rPr>
          <w:sz w:val="22"/>
          <w:szCs w:val="22"/>
        </w:rPr>
        <w:t>00</w:t>
      </w:r>
      <w:r w:rsidR="00B60963" w:rsidRPr="009E6D39">
        <w:rPr>
          <w:sz w:val="22"/>
          <w:szCs w:val="22"/>
        </w:rPr>
        <w:t xml:space="preserve"> Kč</w:t>
      </w:r>
      <w:r w:rsidRPr="009E6D39">
        <w:rPr>
          <w:sz w:val="22"/>
          <w:szCs w:val="22"/>
        </w:rPr>
        <w:t>/ks</w:t>
      </w:r>
    </w:p>
    <w:p w:rsidR="00EF12EF" w:rsidRPr="009E6D39" w:rsidRDefault="00770F1C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Nát</w:t>
      </w:r>
      <w:r w:rsidR="00C069C0" w:rsidRPr="009E6D39">
        <w:rPr>
          <w:sz w:val="22"/>
          <w:szCs w:val="22"/>
        </w:rPr>
        <w:t>ěr ocelové zárubně vč. barvy</w:t>
      </w:r>
      <w:r w:rsidR="006E3BA5">
        <w:rPr>
          <w:sz w:val="22"/>
          <w:szCs w:val="22"/>
        </w:rPr>
        <w:tab/>
        <w:t>1 0</w:t>
      </w:r>
      <w:r w:rsidR="000F2B22" w:rsidRPr="009E6D39">
        <w:rPr>
          <w:sz w:val="22"/>
          <w:szCs w:val="22"/>
        </w:rPr>
        <w:t>00,00</w:t>
      </w:r>
      <w:r w:rsidR="00EF12EF" w:rsidRPr="009E6D39">
        <w:rPr>
          <w:sz w:val="22"/>
          <w:szCs w:val="22"/>
        </w:rPr>
        <w:t xml:space="preserve"> Kč</w:t>
      </w:r>
      <w:r w:rsidRPr="009E6D39">
        <w:rPr>
          <w:sz w:val="22"/>
          <w:szCs w:val="22"/>
        </w:rPr>
        <w:t>/ks</w:t>
      </w:r>
    </w:p>
    <w:p w:rsidR="00770F1C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Osazení stavebního pouzdra pro posuvné dveře</w:t>
      </w:r>
      <w:r w:rsidRPr="009E6D39">
        <w:rPr>
          <w:sz w:val="22"/>
          <w:szCs w:val="22"/>
        </w:rPr>
        <w:tab/>
        <w:t>2 500,00 Kč/ks</w:t>
      </w:r>
    </w:p>
    <w:p w:rsidR="000F2B22" w:rsidRPr="009E6D39" w:rsidRDefault="000F2B22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proofErr w:type="spellStart"/>
      <w:r w:rsidRPr="009E6D39">
        <w:rPr>
          <w:sz w:val="22"/>
          <w:szCs w:val="22"/>
        </w:rPr>
        <w:t>Akrylování</w:t>
      </w:r>
      <w:proofErr w:type="spellEnd"/>
      <w:r w:rsidRPr="009E6D39">
        <w:rPr>
          <w:sz w:val="22"/>
          <w:szCs w:val="22"/>
        </w:rPr>
        <w:t xml:space="preserve"> zárubní</w:t>
      </w:r>
      <w:r w:rsidRPr="009E6D39">
        <w:rPr>
          <w:sz w:val="22"/>
          <w:szCs w:val="22"/>
        </w:rPr>
        <w:tab/>
        <w:t>280,00 Kč/ks</w:t>
      </w:r>
    </w:p>
    <w:p w:rsidR="000F2B22" w:rsidRPr="009E6D39" w:rsidRDefault="00A15224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Montáž </w:t>
      </w:r>
      <w:r w:rsidR="000F2B22" w:rsidRPr="009E6D39">
        <w:rPr>
          <w:sz w:val="22"/>
          <w:szCs w:val="22"/>
        </w:rPr>
        <w:t>kování</w:t>
      </w:r>
      <w:r w:rsidR="000F2B22" w:rsidRPr="009E6D39">
        <w:rPr>
          <w:sz w:val="22"/>
          <w:szCs w:val="22"/>
        </w:rPr>
        <w:tab/>
        <w:t>300,00 Kč/ks</w:t>
      </w:r>
    </w:p>
    <w:p w:rsidR="000F2B22" w:rsidRPr="009E6D39" w:rsidRDefault="000F2B22" w:rsidP="000F2B22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Montáž přídavného zámku</w:t>
      </w:r>
      <w:r w:rsidRPr="009E6D39">
        <w:rPr>
          <w:sz w:val="22"/>
          <w:szCs w:val="22"/>
        </w:rPr>
        <w:tab/>
      </w:r>
      <w:r w:rsidR="00A15224">
        <w:rPr>
          <w:sz w:val="22"/>
          <w:szCs w:val="22"/>
        </w:rPr>
        <w:t>6</w:t>
      </w:r>
      <w:r w:rsidRPr="009E6D39">
        <w:rPr>
          <w:sz w:val="22"/>
          <w:szCs w:val="22"/>
        </w:rPr>
        <w:t>00,00 Kč/ks</w:t>
      </w:r>
    </w:p>
    <w:p w:rsidR="000F2B22" w:rsidRPr="009E6D39" w:rsidRDefault="000F2B22" w:rsidP="000F2B22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Zaměření dveří paušál do 10 ks dveří</w:t>
      </w:r>
      <w:r w:rsidR="00E044A6">
        <w:rPr>
          <w:sz w:val="22"/>
          <w:szCs w:val="22"/>
        </w:rPr>
        <w:t>*</w:t>
      </w:r>
      <w:r w:rsidRPr="009E6D39">
        <w:rPr>
          <w:sz w:val="22"/>
          <w:szCs w:val="22"/>
        </w:rPr>
        <w:tab/>
        <w:t>250,00 Kč</w:t>
      </w:r>
    </w:p>
    <w:p w:rsidR="000F2B22" w:rsidRPr="009E6D39" w:rsidRDefault="000F2B22" w:rsidP="000F2B22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Zaměření dveří paušál za každých 10 ks dveří</w:t>
      </w:r>
      <w:r w:rsidR="00E044A6">
        <w:rPr>
          <w:sz w:val="22"/>
          <w:szCs w:val="22"/>
        </w:rPr>
        <w:t>*</w:t>
      </w:r>
      <w:r w:rsidRPr="009E6D39">
        <w:rPr>
          <w:sz w:val="22"/>
          <w:szCs w:val="22"/>
        </w:rPr>
        <w:tab/>
        <w:t>250,00 Kč</w:t>
      </w:r>
    </w:p>
    <w:p w:rsidR="00B60963" w:rsidRPr="009E6D39" w:rsidRDefault="0052649D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Doprava po Ústí nad Labem a okolí do 15 </w:t>
      </w:r>
      <w:proofErr w:type="gramStart"/>
      <w:r w:rsidRPr="009E6D39">
        <w:rPr>
          <w:sz w:val="22"/>
          <w:szCs w:val="22"/>
        </w:rPr>
        <w:t>km  paušál</w:t>
      </w:r>
      <w:proofErr w:type="gramEnd"/>
      <w:r w:rsidRPr="009E6D39">
        <w:rPr>
          <w:sz w:val="22"/>
          <w:szCs w:val="22"/>
        </w:rPr>
        <w:tab/>
      </w:r>
      <w:r w:rsidR="00DA08F4" w:rsidRPr="009E6D39">
        <w:rPr>
          <w:sz w:val="22"/>
          <w:szCs w:val="22"/>
        </w:rPr>
        <w:t>20</w:t>
      </w:r>
      <w:r w:rsidRPr="009E6D39">
        <w:rPr>
          <w:sz w:val="22"/>
          <w:szCs w:val="22"/>
        </w:rPr>
        <w:t xml:space="preserve">0,00 Kč </w:t>
      </w:r>
    </w:p>
    <w:p w:rsidR="00B60963" w:rsidRPr="009E6D39" w:rsidRDefault="0052649D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Doprava nad 15 km</w:t>
      </w:r>
      <w:r w:rsidRPr="009E6D39">
        <w:rPr>
          <w:sz w:val="22"/>
          <w:szCs w:val="22"/>
        </w:rPr>
        <w:tab/>
        <w:t>12,00</w:t>
      </w:r>
      <w:r w:rsidR="00B60963" w:rsidRPr="009E6D39">
        <w:rPr>
          <w:sz w:val="22"/>
          <w:szCs w:val="22"/>
        </w:rPr>
        <w:t xml:space="preserve"> Kč/</w:t>
      </w:r>
      <w:r w:rsidR="00EF12EF" w:rsidRPr="009E6D39">
        <w:rPr>
          <w:sz w:val="22"/>
          <w:szCs w:val="22"/>
        </w:rPr>
        <w:t xml:space="preserve"> </w:t>
      </w:r>
      <w:r w:rsidR="00B60963" w:rsidRPr="009E6D39">
        <w:rPr>
          <w:sz w:val="22"/>
          <w:szCs w:val="22"/>
        </w:rPr>
        <w:t>1km</w:t>
      </w:r>
    </w:p>
    <w:p w:rsidR="00BA3878" w:rsidRPr="009E6D39" w:rsidRDefault="00157975" w:rsidP="00AD22E3">
      <w:pPr>
        <w:tabs>
          <w:tab w:val="decimal" w:pos="8931"/>
        </w:tabs>
        <w:ind w:left="36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Stavební úpravy nad rámec montáž</w:t>
      </w:r>
      <w:r w:rsidR="00890C8E" w:rsidRPr="009E6D39">
        <w:rPr>
          <w:sz w:val="22"/>
          <w:szCs w:val="22"/>
        </w:rPr>
        <w:t>e</w:t>
      </w:r>
      <w:r w:rsidR="00BA3878" w:rsidRPr="009E6D39">
        <w:rPr>
          <w:sz w:val="22"/>
          <w:szCs w:val="22"/>
        </w:rPr>
        <w:tab/>
      </w:r>
      <w:r w:rsidR="0052649D" w:rsidRPr="009E6D39">
        <w:rPr>
          <w:sz w:val="22"/>
          <w:szCs w:val="22"/>
        </w:rPr>
        <w:t xml:space="preserve">200,00 </w:t>
      </w:r>
      <w:r w:rsidR="00BA3878" w:rsidRPr="009E6D39">
        <w:rPr>
          <w:sz w:val="22"/>
          <w:szCs w:val="22"/>
        </w:rPr>
        <w:t>Kč/ 1 hod</w:t>
      </w:r>
    </w:p>
    <w:p w:rsidR="000F2B22" w:rsidRPr="009E6D39" w:rsidRDefault="000F2B22" w:rsidP="000F2B22">
      <w:pPr>
        <w:ind w:left="6300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                          </w:t>
      </w:r>
      <w:r w:rsidR="009E6D39">
        <w:rPr>
          <w:sz w:val="22"/>
          <w:szCs w:val="22"/>
        </w:rPr>
        <w:t xml:space="preserve">                  </w:t>
      </w:r>
      <w:r w:rsidR="00BA3878" w:rsidRPr="009E6D39">
        <w:rPr>
          <w:sz w:val="22"/>
          <w:szCs w:val="22"/>
        </w:rPr>
        <w:t>+ cena materiálu</w:t>
      </w:r>
    </w:p>
    <w:bookmarkEnd w:id="0"/>
    <w:p w:rsidR="000F2B22" w:rsidRPr="009E6D39" w:rsidRDefault="000F2B22" w:rsidP="001B559B">
      <w:pPr>
        <w:tabs>
          <w:tab w:val="left" w:pos="6237"/>
          <w:tab w:val="left" w:pos="6946"/>
        </w:tabs>
        <w:ind w:left="426" w:right="-141"/>
        <w:jc w:val="both"/>
        <w:rPr>
          <w:b/>
          <w:sz w:val="26"/>
          <w:szCs w:val="26"/>
          <w:u w:val="single"/>
        </w:rPr>
      </w:pPr>
      <w:r w:rsidRPr="009E6D39">
        <w:rPr>
          <w:b/>
          <w:sz w:val="26"/>
          <w:szCs w:val="26"/>
          <w:u w:val="single"/>
        </w:rPr>
        <w:t>Dodací a platební podmínky</w:t>
      </w:r>
      <w:r w:rsidRPr="009E6D39">
        <w:rPr>
          <w:b/>
          <w:sz w:val="26"/>
          <w:szCs w:val="26"/>
        </w:rPr>
        <w:tab/>
      </w:r>
    </w:p>
    <w:p w:rsidR="000F2B22" w:rsidRPr="009E6D39" w:rsidRDefault="000F2B22" w:rsidP="001B559B">
      <w:pPr>
        <w:tabs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>Dodací lhůta 3-6 týdnů od složení zálohy</w:t>
      </w:r>
      <w:r w:rsidRPr="009E6D39">
        <w:rPr>
          <w:sz w:val="22"/>
          <w:szCs w:val="22"/>
        </w:rPr>
        <w:tab/>
      </w:r>
    </w:p>
    <w:p w:rsidR="000F2B22" w:rsidRPr="009E6D39" w:rsidRDefault="000F2B22" w:rsidP="001B559B">
      <w:pPr>
        <w:tabs>
          <w:tab w:val="left" w:pos="1276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 xml:space="preserve">Zálohy: </w:t>
      </w:r>
      <w:r w:rsidRPr="00194D8D">
        <w:rPr>
          <w:b/>
          <w:sz w:val="22"/>
          <w:szCs w:val="22"/>
        </w:rPr>
        <w:t>50%</w:t>
      </w:r>
      <w:r w:rsidRPr="009E6D39">
        <w:rPr>
          <w:sz w:val="22"/>
          <w:szCs w:val="22"/>
        </w:rPr>
        <w:t xml:space="preserve"> při podpisu závazné objednávky</w:t>
      </w:r>
      <w:r w:rsidRPr="009E6D39">
        <w:rPr>
          <w:sz w:val="22"/>
          <w:szCs w:val="22"/>
        </w:rPr>
        <w:tab/>
      </w:r>
    </w:p>
    <w:p w:rsidR="001B559B" w:rsidRPr="009E6D39" w:rsidRDefault="000F2B22" w:rsidP="00194D8D">
      <w:pPr>
        <w:tabs>
          <w:tab w:val="left" w:pos="1134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ab/>
      </w:r>
      <w:r w:rsidRPr="00194D8D">
        <w:rPr>
          <w:b/>
          <w:sz w:val="22"/>
          <w:szCs w:val="22"/>
        </w:rPr>
        <w:t>40%</w:t>
      </w:r>
      <w:r w:rsidRPr="009E6D39">
        <w:rPr>
          <w:sz w:val="22"/>
          <w:szCs w:val="22"/>
        </w:rPr>
        <w:t xml:space="preserve"> v den nástupu na montáž</w:t>
      </w:r>
      <w:r w:rsidRPr="009E6D39">
        <w:rPr>
          <w:sz w:val="22"/>
          <w:szCs w:val="22"/>
        </w:rPr>
        <w:tab/>
      </w:r>
    </w:p>
    <w:p w:rsidR="001B559B" w:rsidRDefault="001B559B" w:rsidP="00194D8D">
      <w:pPr>
        <w:tabs>
          <w:tab w:val="left" w:pos="1134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  <w:r w:rsidRPr="009E6D39">
        <w:rPr>
          <w:sz w:val="22"/>
          <w:szCs w:val="22"/>
        </w:rPr>
        <w:tab/>
      </w:r>
      <w:r w:rsidRPr="00194D8D">
        <w:rPr>
          <w:b/>
          <w:sz w:val="22"/>
          <w:szCs w:val="22"/>
        </w:rPr>
        <w:t>10%</w:t>
      </w:r>
      <w:r w:rsidRPr="009E6D39">
        <w:rPr>
          <w:sz w:val="22"/>
          <w:szCs w:val="22"/>
        </w:rPr>
        <w:t xml:space="preserve"> po předání</w:t>
      </w:r>
      <w:r w:rsidR="00194D8D">
        <w:rPr>
          <w:sz w:val="22"/>
          <w:szCs w:val="22"/>
        </w:rPr>
        <w:t xml:space="preserve"> v den montáže</w:t>
      </w:r>
    </w:p>
    <w:p w:rsidR="00E044A6" w:rsidRDefault="00E044A6" w:rsidP="00D12BDE">
      <w:pPr>
        <w:tabs>
          <w:tab w:val="left" w:pos="1418"/>
          <w:tab w:val="left" w:pos="6237"/>
          <w:tab w:val="left" w:pos="6946"/>
          <w:tab w:val="left" w:pos="9781"/>
        </w:tabs>
        <w:ind w:left="426" w:right="-141"/>
        <w:jc w:val="both"/>
        <w:rPr>
          <w:sz w:val="22"/>
          <w:szCs w:val="22"/>
        </w:rPr>
      </w:pPr>
    </w:p>
    <w:p w:rsidR="00E044A6" w:rsidRPr="0052649D" w:rsidRDefault="0090265B" w:rsidP="00D12BDE">
      <w:pPr>
        <w:tabs>
          <w:tab w:val="left" w:pos="1418"/>
          <w:tab w:val="left" w:pos="6237"/>
          <w:tab w:val="left" w:pos="6946"/>
          <w:tab w:val="left" w:pos="9781"/>
        </w:tabs>
        <w:ind w:left="426" w:right="-141"/>
        <w:jc w:val="both"/>
        <w:rPr>
          <w:sz w:val="30"/>
          <w:szCs w:val="30"/>
        </w:rPr>
      </w:pPr>
      <w:r>
        <w:rPr>
          <w:sz w:val="22"/>
          <w:szCs w:val="22"/>
        </w:rPr>
        <w:t>* při realizaci bude odečteno v celkovém vyúčtování objednávky</w:t>
      </w:r>
    </w:p>
    <w:sectPr w:rsidR="00E044A6" w:rsidRPr="0052649D" w:rsidSect="009E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FA" w:rsidRDefault="00F943FA" w:rsidP="00382D6E">
      <w:r>
        <w:separator/>
      </w:r>
    </w:p>
  </w:endnote>
  <w:endnote w:type="continuationSeparator" w:id="0">
    <w:p w:rsidR="00F943FA" w:rsidRDefault="00F943FA" w:rsidP="003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6" w:rsidRDefault="00F16E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3F" w:rsidRPr="0098523F" w:rsidRDefault="0098523F" w:rsidP="00770201">
    <w:pPr>
      <w:pStyle w:val="Zpat"/>
      <w:pBdr>
        <w:top w:val="single" w:sz="4" w:space="1" w:color="auto"/>
      </w:pBdr>
      <w:tabs>
        <w:tab w:val="clear" w:pos="4536"/>
      </w:tabs>
      <w:jc w:val="both"/>
      <w:rPr>
        <w:sz w:val="16"/>
        <w:szCs w:val="16"/>
      </w:rPr>
    </w:pPr>
    <w:proofErr w:type="spellStart"/>
    <w:r w:rsidRPr="0098523F">
      <w:rPr>
        <w:sz w:val="16"/>
        <w:szCs w:val="16"/>
      </w:rPr>
      <w:t>Int</w:t>
    </w:r>
    <w:r w:rsidR="00342759">
      <w:rPr>
        <w:sz w:val="16"/>
        <w:szCs w:val="16"/>
      </w:rPr>
      <w:t>Company</w:t>
    </w:r>
    <w:proofErr w:type="spellEnd"/>
    <w:r w:rsidRPr="0098523F">
      <w:rPr>
        <w:sz w:val="16"/>
        <w:szCs w:val="16"/>
      </w:rPr>
      <w:t xml:space="preserve"> s.r.o., Na Valech 815/1a, </w:t>
    </w:r>
    <w:proofErr w:type="gramStart"/>
    <w:r w:rsidRPr="0098523F">
      <w:rPr>
        <w:sz w:val="16"/>
        <w:szCs w:val="16"/>
      </w:rPr>
      <w:t>400 01  Ústí</w:t>
    </w:r>
    <w:proofErr w:type="gramEnd"/>
    <w:r w:rsidRPr="0098523F">
      <w:rPr>
        <w:sz w:val="16"/>
        <w:szCs w:val="16"/>
      </w:rPr>
      <w:t xml:space="preserve"> nad Labem, zapsaná v OR vedeném u Krajského soudu v Ústí nad Labem, oddíl C, vložka 33792</w:t>
    </w:r>
  </w:p>
  <w:p w:rsidR="0098523F" w:rsidRPr="0098523F" w:rsidRDefault="0098523F" w:rsidP="00770201">
    <w:pPr>
      <w:pStyle w:val="Zpat"/>
      <w:tabs>
        <w:tab w:val="clear" w:pos="4536"/>
        <w:tab w:val="clear" w:pos="9072"/>
        <w:tab w:val="left" w:pos="4111"/>
        <w:tab w:val="left" w:pos="7938"/>
      </w:tabs>
      <w:rPr>
        <w:sz w:val="16"/>
        <w:szCs w:val="16"/>
      </w:rPr>
    </w:pPr>
    <w:r w:rsidRPr="0098523F">
      <w:rPr>
        <w:sz w:val="16"/>
        <w:szCs w:val="16"/>
      </w:rPr>
      <w:t>IČ:02612241</w:t>
    </w:r>
    <w:r w:rsidRPr="0098523F">
      <w:rPr>
        <w:sz w:val="16"/>
        <w:szCs w:val="16"/>
      </w:rPr>
      <w:tab/>
    </w:r>
    <w:hyperlink r:id="rId1" w:history="1">
      <w:r w:rsidRPr="0098523F">
        <w:rPr>
          <w:rStyle w:val="Hypertextovodkaz"/>
          <w:sz w:val="16"/>
          <w:szCs w:val="16"/>
        </w:rPr>
        <w:t>www</w:t>
      </w:r>
    </w:hyperlink>
    <w:r w:rsidR="00342759">
      <w:rPr>
        <w:rStyle w:val="Hypertextovodkaz"/>
        <w:sz w:val="16"/>
        <w:szCs w:val="16"/>
      </w:rPr>
      <w:t>.incompany.cz</w:t>
    </w:r>
    <w:r w:rsidRPr="0098523F">
      <w:rPr>
        <w:sz w:val="16"/>
        <w:szCs w:val="16"/>
      </w:rPr>
      <w:tab/>
    </w:r>
    <w:r w:rsidR="002D2D5E">
      <w:rPr>
        <w:sz w:val="16"/>
        <w:szCs w:val="16"/>
      </w:rPr>
      <w:t xml:space="preserve">  </w:t>
    </w:r>
    <w:proofErr w:type="gramStart"/>
    <w:r w:rsidRPr="0098523F">
      <w:rPr>
        <w:sz w:val="16"/>
        <w:szCs w:val="16"/>
      </w:rPr>
      <w:t>č.u.3533775339/0800</w:t>
    </w:r>
    <w:proofErr w:type="gramEnd"/>
  </w:p>
  <w:p w:rsidR="0098523F" w:rsidRPr="00D15515" w:rsidRDefault="0098523F" w:rsidP="00770201">
    <w:pPr>
      <w:pStyle w:val="Zpat"/>
      <w:tabs>
        <w:tab w:val="clear" w:pos="4536"/>
        <w:tab w:val="left" w:pos="4111"/>
      </w:tabs>
      <w:rPr>
        <w:sz w:val="18"/>
        <w:szCs w:val="18"/>
      </w:rPr>
    </w:pPr>
    <w:r w:rsidRPr="0098523F">
      <w:rPr>
        <w:sz w:val="16"/>
        <w:szCs w:val="16"/>
      </w:rPr>
      <w:t>DIČ:CZ02612241</w:t>
    </w:r>
    <w:r w:rsidRPr="0098523F">
      <w:rPr>
        <w:sz w:val="16"/>
        <w:szCs w:val="16"/>
      </w:rPr>
      <w:tab/>
      <w:t>info@</w:t>
    </w:r>
    <w:r w:rsidR="00342759">
      <w:rPr>
        <w:sz w:val="16"/>
        <w:szCs w:val="16"/>
      </w:rPr>
      <w:t>incompany.cz</w:t>
    </w:r>
    <w:r w:rsidRPr="0098523F">
      <w:rPr>
        <w:sz w:val="16"/>
        <w:szCs w:val="16"/>
      </w:rPr>
      <w:tab/>
    </w:r>
  </w:p>
  <w:p w:rsidR="0098523F" w:rsidRPr="0098523F" w:rsidRDefault="0098523F" w:rsidP="00D15515">
    <w:pPr>
      <w:pStyle w:val="Zpat"/>
      <w:jc w:val="both"/>
      <w:rPr>
        <w:sz w:val="16"/>
        <w:szCs w:val="16"/>
      </w:rPr>
    </w:pPr>
    <w:r w:rsidRPr="0098523F"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6" w:rsidRDefault="00F16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FA" w:rsidRDefault="00F943FA" w:rsidP="00382D6E">
      <w:r>
        <w:separator/>
      </w:r>
    </w:p>
  </w:footnote>
  <w:footnote w:type="continuationSeparator" w:id="0">
    <w:p w:rsidR="00F943FA" w:rsidRDefault="00F943FA" w:rsidP="0038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6" w:rsidRDefault="00F16E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6E" w:rsidRPr="0098523F" w:rsidRDefault="00395F66" w:rsidP="00CF09E7">
    <w:pPr>
      <w:pStyle w:val="Zhlav"/>
      <w:pBdr>
        <w:bottom w:val="single" w:sz="4" w:space="1" w:color="auto"/>
      </w:pBdr>
    </w:pPr>
    <w:r w:rsidRPr="00395F66">
      <w:rPr>
        <w:noProof/>
      </w:rPr>
      <w:drawing>
        <wp:inline distT="0" distB="0" distL="0" distR="0">
          <wp:extent cx="3556800" cy="777600"/>
          <wp:effectExtent l="0" t="0" r="5715" b="3810"/>
          <wp:docPr id="6" name="Obrázek 6" descr="C:\Users\Renata\Desktop\Intexcomp\Logo incompany\logo in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Desktop\Intexcomp\Logo incompany\logo incomp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B6" w:rsidRDefault="00F16E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DB"/>
    <w:multiLevelType w:val="multilevel"/>
    <w:tmpl w:val="A8DA2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B2467"/>
    <w:multiLevelType w:val="hybridMultilevel"/>
    <w:tmpl w:val="A2C04244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717"/>
    <w:multiLevelType w:val="hybridMultilevel"/>
    <w:tmpl w:val="380A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5A5E"/>
    <w:multiLevelType w:val="hybridMultilevel"/>
    <w:tmpl w:val="1D2A5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3D64"/>
    <w:multiLevelType w:val="hybridMultilevel"/>
    <w:tmpl w:val="C7DCE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D58B5"/>
    <w:multiLevelType w:val="multilevel"/>
    <w:tmpl w:val="9BFA5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405879"/>
    <w:multiLevelType w:val="hybridMultilevel"/>
    <w:tmpl w:val="E040A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A00"/>
    <w:multiLevelType w:val="hybridMultilevel"/>
    <w:tmpl w:val="C8A4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C321E"/>
    <w:multiLevelType w:val="hybridMultilevel"/>
    <w:tmpl w:val="DEA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1B22"/>
    <w:multiLevelType w:val="hybridMultilevel"/>
    <w:tmpl w:val="3918C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E4BDF"/>
    <w:multiLevelType w:val="hybridMultilevel"/>
    <w:tmpl w:val="BF18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0CBB"/>
    <w:multiLevelType w:val="hybridMultilevel"/>
    <w:tmpl w:val="AF18E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70F7"/>
    <w:multiLevelType w:val="hybridMultilevel"/>
    <w:tmpl w:val="5A08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555DD"/>
    <w:multiLevelType w:val="hybridMultilevel"/>
    <w:tmpl w:val="48B6C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07653"/>
    <w:multiLevelType w:val="hybridMultilevel"/>
    <w:tmpl w:val="6084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848BE"/>
    <w:multiLevelType w:val="hybridMultilevel"/>
    <w:tmpl w:val="449685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C6DAB"/>
    <w:multiLevelType w:val="hybridMultilevel"/>
    <w:tmpl w:val="308A6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B564D"/>
    <w:multiLevelType w:val="hybridMultilevel"/>
    <w:tmpl w:val="31948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45400"/>
    <w:multiLevelType w:val="multilevel"/>
    <w:tmpl w:val="7632D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8853DF1"/>
    <w:multiLevelType w:val="hybridMultilevel"/>
    <w:tmpl w:val="EC062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55FAA"/>
    <w:multiLevelType w:val="multilevel"/>
    <w:tmpl w:val="A7808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3B5C8B"/>
    <w:multiLevelType w:val="hybridMultilevel"/>
    <w:tmpl w:val="300EC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F22BA"/>
    <w:multiLevelType w:val="hybridMultilevel"/>
    <w:tmpl w:val="5F7E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E6D35"/>
    <w:multiLevelType w:val="hybridMultilevel"/>
    <w:tmpl w:val="D228C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7E4"/>
    <w:multiLevelType w:val="hybridMultilevel"/>
    <w:tmpl w:val="90EE5DAA"/>
    <w:lvl w:ilvl="0" w:tplc="D0A4A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0364B"/>
    <w:multiLevelType w:val="hybridMultilevel"/>
    <w:tmpl w:val="C5D4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E47E1"/>
    <w:multiLevelType w:val="hybridMultilevel"/>
    <w:tmpl w:val="902C5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26425"/>
    <w:multiLevelType w:val="hybridMultilevel"/>
    <w:tmpl w:val="1EFC1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55EAD"/>
    <w:multiLevelType w:val="multilevel"/>
    <w:tmpl w:val="A5F66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6D5FBE"/>
    <w:multiLevelType w:val="hybridMultilevel"/>
    <w:tmpl w:val="1A0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32B48"/>
    <w:multiLevelType w:val="hybridMultilevel"/>
    <w:tmpl w:val="DDB893FA"/>
    <w:lvl w:ilvl="0" w:tplc="632AD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3641B"/>
    <w:multiLevelType w:val="hybridMultilevel"/>
    <w:tmpl w:val="78BAE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3E1D"/>
    <w:multiLevelType w:val="hybridMultilevel"/>
    <w:tmpl w:val="8C0AFED8"/>
    <w:lvl w:ilvl="0" w:tplc="49DC0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AF220D"/>
    <w:multiLevelType w:val="hybridMultilevel"/>
    <w:tmpl w:val="93222E0E"/>
    <w:lvl w:ilvl="0" w:tplc="F4D67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AA119F"/>
    <w:multiLevelType w:val="hybridMultilevel"/>
    <w:tmpl w:val="57B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5410"/>
    <w:multiLevelType w:val="hybridMultilevel"/>
    <w:tmpl w:val="531EF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132F"/>
    <w:multiLevelType w:val="hybridMultilevel"/>
    <w:tmpl w:val="A2FAF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E5A43"/>
    <w:multiLevelType w:val="hybridMultilevel"/>
    <w:tmpl w:val="161C8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00C58"/>
    <w:multiLevelType w:val="hybridMultilevel"/>
    <w:tmpl w:val="8EC48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64165"/>
    <w:multiLevelType w:val="hybridMultilevel"/>
    <w:tmpl w:val="1FE2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6C93"/>
    <w:multiLevelType w:val="hybridMultilevel"/>
    <w:tmpl w:val="46DCE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E5BDC"/>
    <w:multiLevelType w:val="hybridMultilevel"/>
    <w:tmpl w:val="2F6CA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3E5E"/>
    <w:multiLevelType w:val="hybridMultilevel"/>
    <w:tmpl w:val="72161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C18"/>
    <w:multiLevelType w:val="hybridMultilevel"/>
    <w:tmpl w:val="03A2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06177"/>
    <w:multiLevelType w:val="multilevel"/>
    <w:tmpl w:val="95C2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BB06B9E"/>
    <w:multiLevelType w:val="hybridMultilevel"/>
    <w:tmpl w:val="D3808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40"/>
  </w:num>
  <w:num w:numId="4">
    <w:abstractNumId w:val="0"/>
  </w:num>
  <w:num w:numId="5">
    <w:abstractNumId w:val="16"/>
  </w:num>
  <w:num w:numId="6">
    <w:abstractNumId w:val="19"/>
  </w:num>
  <w:num w:numId="7">
    <w:abstractNumId w:val="14"/>
  </w:num>
  <w:num w:numId="8">
    <w:abstractNumId w:val="13"/>
  </w:num>
  <w:num w:numId="9">
    <w:abstractNumId w:val="29"/>
  </w:num>
  <w:num w:numId="10">
    <w:abstractNumId w:val="8"/>
  </w:num>
  <w:num w:numId="11">
    <w:abstractNumId w:val="45"/>
  </w:num>
  <w:num w:numId="12">
    <w:abstractNumId w:val="22"/>
  </w:num>
  <w:num w:numId="13">
    <w:abstractNumId w:val="5"/>
  </w:num>
  <w:num w:numId="14">
    <w:abstractNumId w:val="44"/>
  </w:num>
  <w:num w:numId="15">
    <w:abstractNumId w:val="32"/>
  </w:num>
  <w:num w:numId="16">
    <w:abstractNumId w:val="18"/>
  </w:num>
  <w:num w:numId="17">
    <w:abstractNumId w:val="28"/>
  </w:num>
  <w:num w:numId="18">
    <w:abstractNumId w:val="20"/>
  </w:num>
  <w:num w:numId="19">
    <w:abstractNumId w:val="12"/>
  </w:num>
  <w:num w:numId="20">
    <w:abstractNumId w:val="38"/>
  </w:num>
  <w:num w:numId="21">
    <w:abstractNumId w:val="6"/>
  </w:num>
  <w:num w:numId="22">
    <w:abstractNumId w:val="34"/>
  </w:num>
  <w:num w:numId="23">
    <w:abstractNumId w:val="36"/>
  </w:num>
  <w:num w:numId="24">
    <w:abstractNumId w:val="30"/>
  </w:num>
  <w:num w:numId="25">
    <w:abstractNumId w:val="11"/>
  </w:num>
  <w:num w:numId="26">
    <w:abstractNumId w:val="25"/>
  </w:num>
  <w:num w:numId="27">
    <w:abstractNumId w:val="35"/>
  </w:num>
  <w:num w:numId="28">
    <w:abstractNumId w:val="27"/>
  </w:num>
  <w:num w:numId="29">
    <w:abstractNumId w:val="7"/>
  </w:num>
  <w:num w:numId="30">
    <w:abstractNumId w:val="42"/>
  </w:num>
  <w:num w:numId="31">
    <w:abstractNumId w:val="23"/>
  </w:num>
  <w:num w:numId="32">
    <w:abstractNumId w:val="10"/>
  </w:num>
  <w:num w:numId="33">
    <w:abstractNumId w:val="43"/>
  </w:num>
  <w:num w:numId="34">
    <w:abstractNumId w:val="2"/>
  </w:num>
  <w:num w:numId="35">
    <w:abstractNumId w:val="41"/>
  </w:num>
  <w:num w:numId="36">
    <w:abstractNumId w:val="39"/>
  </w:num>
  <w:num w:numId="37">
    <w:abstractNumId w:val="21"/>
  </w:num>
  <w:num w:numId="38">
    <w:abstractNumId w:val="15"/>
  </w:num>
  <w:num w:numId="39">
    <w:abstractNumId w:val="3"/>
  </w:num>
  <w:num w:numId="40">
    <w:abstractNumId w:val="37"/>
  </w:num>
  <w:num w:numId="41">
    <w:abstractNumId w:val="4"/>
  </w:num>
  <w:num w:numId="42">
    <w:abstractNumId w:val="31"/>
  </w:num>
  <w:num w:numId="43">
    <w:abstractNumId w:val="33"/>
  </w:num>
  <w:num w:numId="44">
    <w:abstractNumId w:val="1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3"/>
    <w:rsid w:val="00000FAF"/>
    <w:rsid w:val="000059FD"/>
    <w:rsid w:val="00006A81"/>
    <w:rsid w:val="00013037"/>
    <w:rsid w:val="000307E5"/>
    <w:rsid w:val="000310F7"/>
    <w:rsid w:val="00033CF5"/>
    <w:rsid w:val="0007364A"/>
    <w:rsid w:val="0008570C"/>
    <w:rsid w:val="00093896"/>
    <w:rsid w:val="000C3A7B"/>
    <w:rsid w:val="000D1F3C"/>
    <w:rsid w:val="000E42DC"/>
    <w:rsid w:val="000E4A05"/>
    <w:rsid w:val="000F2B22"/>
    <w:rsid w:val="000F3F5D"/>
    <w:rsid w:val="000F609A"/>
    <w:rsid w:val="00105B86"/>
    <w:rsid w:val="001230C5"/>
    <w:rsid w:val="00132BA6"/>
    <w:rsid w:val="00135EDB"/>
    <w:rsid w:val="00136F12"/>
    <w:rsid w:val="001409C9"/>
    <w:rsid w:val="001447F5"/>
    <w:rsid w:val="00157975"/>
    <w:rsid w:val="00164B54"/>
    <w:rsid w:val="00165598"/>
    <w:rsid w:val="001865C1"/>
    <w:rsid w:val="00190C76"/>
    <w:rsid w:val="00190F5F"/>
    <w:rsid w:val="001944E5"/>
    <w:rsid w:val="00194D8D"/>
    <w:rsid w:val="001A49A3"/>
    <w:rsid w:val="001B559B"/>
    <w:rsid w:val="001D2D83"/>
    <w:rsid w:val="001E1186"/>
    <w:rsid w:val="001E2E55"/>
    <w:rsid w:val="001E4770"/>
    <w:rsid w:val="001F556C"/>
    <w:rsid w:val="00203647"/>
    <w:rsid w:val="00237FCD"/>
    <w:rsid w:val="0024015C"/>
    <w:rsid w:val="00241BD3"/>
    <w:rsid w:val="00245290"/>
    <w:rsid w:val="002539F6"/>
    <w:rsid w:val="00262B5E"/>
    <w:rsid w:val="00267858"/>
    <w:rsid w:val="00283E9A"/>
    <w:rsid w:val="00294027"/>
    <w:rsid w:val="00294B81"/>
    <w:rsid w:val="00295986"/>
    <w:rsid w:val="002B4601"/>
    <w:rsid w:val="002C3E86"/>
    <w:rsid w:val="002D2D5E"/>
    <w:rsid w:val="002D2F17"/>
    <w:rsid w:val="002D7963"/>
    <w:rsid w:val="002E4BA9"/>
    <w:rsid w:val="002E7DB0"/>
    <w:rsid w:val="002F3516"/>
    <w:rsid w:val="00307F5A"/>
    <w:rsid w:val="00311F58"/>
    <w:rsid w:val="00314B1B"/>
    <w:rsid w:val="00316A03"/>
    <w:rsid w:val="00342759"/>
    <w:rsid w:val="00351B57"/>
    <w:rsid w:val="00361847"/>
    <w:rsid w:val="00361FCA"/>
    <w:rsid w:val="00363D7A"/>
    <w:rsid w:val="00364997"/>
    <w:rsid w:val="00377EFF"/>
    <w:rsid w:val="00382D6E"/>
    <w:rsid w:val="00384E07"/>
    <w:rsid w:val="00395F66"/>
    <w:rsid w:val="003A1ACE"/>
    <w:rsid w:val="003A4182"/>
    <w:rsid w:val="003B376F"/>
    <w:rsid w:val="003B5D22"/>
    <w:rsid w:val="003C7729"/>
    <w:rsid w:val="003D7A74"/>
    <w:rsid w:val="003F62B4"/>
    <w:rsid w:val="004110A5"/>
    <w:rsid w:val="0041746F"/>
    <w:rsid w:val="00421D2E"/>
    <w:rsid w:val="004323D7"/>
    <w:rsid w:val="004344A7"/>
    <w:rsid w:val="00443091"/>
    <w:rsid w:val="00443523"/>
    <w:rsid w:val="004571A9"/>
    <w:rsid w:val="00472EC4"/>
    <w:rsid w:val="00492815"/>
    <w:rsid w:val="004C67F5"/>
    <w:rsid w:val="004D0C86"/>
    <w:rsid w:val="004D2836"/>
    <w:rsid w:val="004F091F"/>
    <w:rsid w:val="004F4032"/>
    <w:rsid w:val="004F4972"/>
    <w:rsid w:val="00502156"/>
    <w:rsid w:val="00507166"/>
    <w:rsid w:val="005225AF"/>
    <w:rsid w:val="00526415"/>
    <w:rsid w:val="0052649D"/>
    <w:rsid w:val="00527355"/>
    <w:rsid w:val="00545242"/>
    <w:rsid w:val="005460D3"/>
    <w:rsid w:val="0055594C"/>
    <w:rsid w:val="00566C55"/>
    <w:rsid w:val="005879FE"/>
    <w:rsid w:val="00592608"/>
    <w:rsid w:val="005951A7"/>
    <w:rsid w:val="005B7127"/>
    <w:rsid w:val="005C396A"/>
    <w:rsid w:val="005C4075"/>
    <w:rsid w:val="005C43FF"/>
    <w:rsid w:val="005D4669"/>
    <w:rsid w:val="005E0E78"/>
    <w:rsid w:val="005E1A27"/>
    <w:rsid w:val="005E45EF"/>
    <w:rsid w:val="006125E9"/>
    <w:rsid w:val="00624B9D"/>
    <w:rsid w:val="00642F0F"/>
    <w:rsid w:val="00645352"/>
    <w:rsid w:val="00655B2C"/>
    <w:rsid w:val="00661F3A"/>
    <w:rsid w:val="00671902"/>
    <w:rsid w:val="00671BB9"/>
    <w:rsid w:val="00674D92"/>
    <w:rsid w:val="006759AA"/>
    <w:rsid w:val="00680D75"/>
    <w:rsid w:val="00681144"/>
    <w:rsid w:val="00681423"/>
    <w:rsid w:val="006820ED"/>
    <w:rsid w:val="00686940"/>
    <w:rsid w:val="00693A68"/>
    <w:rsid w:val="006A433A"/>
    <w:rsid w:val="006E3BA5"/>
    <w:rsid w:val="006E44A2"/>
    <w:rsid w:val="006F0F57"/>
    <w:rsid w:val="006F5D8D"/>
    <w:rsid w:val="00715C2B"/>
    <w:rsid w:val="007161ED"/>
    <w:rsid w:val="00716384"/>
    <w:rsid w:val="00716983"/>
    <w:rsid w:val="00731239"/>
    <w:rsid w:val="007323A1"/>
    <w:rsid w:val="00740C16"/>
    <w:rsid w:val="00751CD4"/>
    <w:rsid w:val="0075527E"/>
    <w:rsid w:val="007572C5"/>
    <w:rsid w:val="007627F5"/>
    <w:rsid w:val="00770201"/>
    <w:rsid w:val="00770F1C"/>
    <w:rsid w:val="00777FC2"/>
    <w:rsid w:val="00783F6E"/>
    <w:rsid w:val="0078763D"/>
    <w:rsid w:val="007B10CD"/>
    <w:rsid w:val="007B3A4A"/>
    <w:rsid w:val="007C34B1"/>
    <w:rsid w:val="007F1472"/>
    <w:rsid w:val="007F442E"/>
    <w:rsid w:val="007F7DD5"/>
    <w:rsid w:val="00804A17"/>
    <w:rsid w:val="00804F06"/>
    <w:rsid w:val="00811ED1"/>
    <w:rsid w:val="00820C9D"/>
    <w:rsid w:val="00822471"/>
    <w:rsid w:val="00824BA9"/>
    <w:rsid w:val="00851144"/>
    <w:rsid w:val="0088282E"/>
    <w:rsid w:val="008908DF"/>
    <w:rsid w:val="00890C8E"/>
    <w:rsid w:val="008C2B43"/>
    <w:rsid w:val="008C4DC5"/>
    <w:rsid w:val="008D568B"/>
    <w:rsid w:val="008E3912"/>
    <w:rsid w:val="008F0854"/>
    <w:rsid w:val="008F2975"/>
    <w:rsid w:val="0090265B"/>
    <w:rsid w:val="00903167"/>
    <w:rsid w:val="009152AA"/>
    <w:rsid w:val="00915E24"/>
    <w:rsid w:val="00934DAE"/>
    <w:rsid w:val="00950CFE"/>
    <w:rsid w:val="00956471"/>
    <w:rsid w:val="00962CA4"/>
    <w:rsid w:val="009735F5"/>
    <w:rsid w:val="0098523F"/>
    <w:rsid w:val="009938BA"/>
    <w:rsid w:val="009C1A58"/>
    <w:rsid w:val="009C1DCC"/>
    <w:rsid w:val="009C495C"/>
    <w:rsid w:val="009D025A"/>
    <w:rsid w:val="009D1786"/>
    <w:rsid w:val="009E3E01"/>
    <w:rsid w:val="009E6AFF"/>
    <w:rsid w:val="009E6D39"/>
    <w:rsid w:val="00A023F3"/>
    <w:rsid w:val="00A04F33"/>
    <w:rsid w:val="00A15224"/>
    <w:rsid w:val="00A15C1B"/>
    <w:rsid w:val="00A2159C"/>
    <w:rsid w:val="00A2699D"/>
    <w:rsid w:val="00A410F5"/>
    <w:rsid w:val="00A42450"/>
    <w:rsid w:val="00A56B24"/>
    <w:rsid w:val="00A56B40"/>
    <w:rsid w:val="00A64E15"/>
    <w:rsid w:val="00A81DA9"/>
    <w:rsid w:val="00A9694B"/>
    <w:rsid w:val="00AA0ACD"/>
    <w:rsid w:val="00AA6789"/>
    <w:rsid w:val="00AC22D6"/>
    <w:rsid w:val="00AC4960"/>
    <w:rsid w:val="00AD13F0"/>
    <w:rsid w:val="00AD22E3"/>
    <w:rsid w:val="00AD4E67"/>
    <w:rsid w:val="00AD6F4E"/>
    <w:rsid w:val="00AE14F8"/>
    <w:rsid w:val="00AE34CF"/>
    <w:rsid w:val="00AF4CBD"/>
    <w:rsid w:val="00B02EDE"/>
    <w:rsid w:val="00B1529C"/>
    <w:rsid w:val="00B23758"/>
    <w:rsid w:val="00B2678E"/>
    <w:rsid w:val="00B364BD"/>
    <w:rsid w:val="00B60963"/>
    <w:rsid w:val="00B63C7C"/>
    <w:rsid w:val="00B67BAA"/>
    <w:rsid w:val="00B765FE"/>
    <w:rsid w:val="00B91641"/>
    <w:rsid w:val="00BA2A1B"/>
    <w:rsid w:val="00BA3878"/>
    <w:rsid w:val="00BA3951"/>
    <w:rsid w:val="00BA492A"/>
    <w:rsid w:val="00BA6F2E"/>
    <w:rsid w:val="00BC43E7"/>
    <w:rsid w:val="00BC446A"/>
    <w:rsid w:val="00BC5866"/>
    <w:rsid w:val="00BE7A70"/>
    <w:rsid w:val="00BF4C9F"/>
    <w:rsid w:val="00C069C0"/>
    <w:rsid w:val="00C16098"/>
    <w:rsid w:val="00C40F75"/>
    <w:rsid w:val="00C51778"/>
    <w:rsid w:val="00C52F51"/>
    <w:rsid w:val="00C727A8"/>
    <w:rsid w:val="00C84ABA"/>
    <w:rsid w:val="00C868B3"/>
    <w:rsid w:val="00CB002C"/>
    <w:rsid w:val="00CB6629"/>
    <w:rsid w:val="00CD3FEC"/>
    <w:rsid w:val="00CD56ED"/>
    <w:rsid w:val="00CE076F"/>
    <w:rsid w:val="00CE34E0"/>
    <w:rsid w:val="00CE679B"/>
    <w:rsid w:val="00CF09E7"/>
    <w:rsid w:val="00CF672C"/>
    <w:rsid w:val="00D011FE"/>
    <w:rsid w:val="00D0168F"/>
    <w:rsid w:val="00D0514F"/>
    <w:rsid w:val="00D05974"/>
    <w:rsid w:val="00D105F8"/>
    <w:rsid w:val="00D12BDE"/>
    <w:rsid w:val="00D13B74"/>
    <w:rsid w:val="00D15515"/>
    <w:rsid w:val="00D20313"/>
    <w:rsid w:val="00D21AFE"/>
    <w:rsid w:val="00D40F66"/>
    <w:rsid w:val="00D456C1"/>
    <w:rsid w:val="00D57421"/>
    <w:rsid w:val="00D57669"/>
    <w:rsid w:val="00D630A9"/>
    <w:rsid w:val="00D80554"/>
    <w:rsid w:val="00D83060"/>
    <w:rsid w:val="00DA0021"/>
    <w:rsid w:val="00DA034D"/>
    <w:rsid w:val="00DA08F4"/>
    <w:rsid w:val="00DA1016"/>
    <w:rsid w:val="00DB61F2"/>
    <w:rsid w:val="00DC6A8D"/>
    <w:rsid w:val="00DD3F68"/>
    <w:rsid w:val="00DE15C7"/>
    <w:rsid w:val="00E044A6"/>
    <w:rsid w:val="00E115ED"/>
    <w:rsid w:val="00E215A7"/>
    <w:rsid w:val="00E22246"/>
    <w:rsid w:val="00E25B35"/>
    <w:rsid w:val="00E25D38"/>
    <w:rsid w:val="00E27CDA"/>
    <w:rsid w:val="00E32366"/>
    <w:rsid w:val="00E35E19"/>
    <w:rsid w:val="00E373C7"/>
    <w:rsid w:val="00E460DE"/>
    <w:rsid w:val="00E462FF"/>
    <w:rsid w:val="00E637FD"/>
    <w:rsid w:val="00E71CB5"/>
    <w:rsid w:val="00E72642"/>
    <w:rsid w:val="00E73FC9"/>
    <w:rsid w:val="00E8161E"/>
    <w:rsid w:val="00E94C40"/>
    <w:rsid w:val="00E9668B"/>
    <w:rsid w:val="00EA29E7"/>
    <w:rsid w:val="00EA3141"/>
    <w:rsid w:val="00EC1A44"/>
    <w:rsid w:val="00EF12EF"/>
    <w:rsid w:val="00EF13A9"/>
    <w:rsid w:val="00EF5572"/>
    <w:rsid w:val="00F13FBD"/>
    <w:rsid w:val="00F16EB6"/>
    <w:rsid w:val="00F27182"/>
    <w:rsid w:val="00F315D2"/>
    <w:rsid w:val="00F35F3E"/>
    <w:rsid w:val="00F603BD"/>
    <w:rsid w:val="00F75397"/>
    <w:rsid w:val="00F86696"/>
    <w:rsid w:val="00F8759E"/>
    <w:rsid w:val="00F93756"/>
    <w:rsid w:val="00F943FA"/>
    <w:rsid w:val="00FA1A87"/>
    <w:rsid w:val="00FA344B"/>
    <w:rsid w:val="00FB0176"/>
    <w:rsid w:val="00FC2418"/>
    <w:rsid w:val="00FC4935"/>
    <w:rsid w:val="00FC66D6"/>
    <w:rsid w:val="00FC7E38"/>
    <w:rsid w:val="00FD2F6C"/>
    <w:rsid w:val="00FE085A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6BD46"/>
  <w15:chartTrackingRefBased/>
  <w15:docId w15:val="{32118067-B942-4200-94AD-5F0D05AF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FBD"/>
    <w:pPr>
      <w:ind w:left="708"/>
    </w:pPr>
  </w:style>
  <w:style w:type="paragraph" w:styleId="Textbubliny">
    <w:name w:val="Balloon Text"/>
    <w:basedOn w:val="Normln"/>
    <w:link w:val="TextbublinyChar"/>
    <w:rsid w:val="00F13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13FBD"/>
    <w:rPr>
      <w:rFonts w:ascii="Segoe UI" w:hAnsi="Segoe UI" w:cs="Segoe UI"/>
      <w:sz w:val="18"/>
      <w:szCs w:val="18"/>
    </w:rPr>
  </w:style>
  <w:style w:type="character" w:styleId="slodku">
    <w:name w:val="line number"/>
    <w:basedOn w:val="Standardnpsmoodstavce"/>
    <w:rsid w:val="00382D6E"/>
  </w:style>
  <w:style w:type="paragraph" w:styleId="Zhlav">
    <w:name w:val="header"/>
    <w:basedOn w:val="Normln"/>
    <w:link w:val="ZhlavChar"/>
    <w:uiPriority w:val="99"/>
    <w:rsid w:val="00382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D6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82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D6E"/>
    <w:rPr>
      <w:sz w:val="24"/>
      <w:szCs w:val="24"/>
    </w:rPr>
  </w:style>
  <w:style w:type="character" w:styleId="Hypertextovodkaz">
    <w:name w:val="Hyperlink"/>
    <w:basedOn w:val="Standardnpsmoodstavce"/>
    <w:rsid w:val="00DA0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xcom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D766-1AC7-4524-B909-9CDC294A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VEDENÍ ÚČETNICTVÍ</vt:lpstr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/>
  <dc:creator>ZKy</dc:creator>
  <cp:keywords/>
  <dc:description/>
  <cp:lastModifiedBy>Renata Polívková</cp:lastModifiedBy>
  <cp:revision>4</cp:revision>
  <cp:lastPrinted>2016-07-12T09:35:00Z</cp:lastPrinted>
  <dcterms:created xsi:type="dcterms:W3CDTF">2016-07-12T09:33:00Z</dcterms:created>
  <dcterms:modified xsi:type="dcterms:W3CDTF">2016-07-12T10:09:00Z</dcterms:modified>
</cp:coreProperties>
</file>